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4" w:rsidRDefault="00007244" w:rsidP="00007244">
      <w:pPr>
        <w:pStyle w:val="1"/>
        <w:keepNext/>
        <w:widowControl/>
        <w:autoSpaceDE/>
        <w:spacing w:before="0"/>
        <w:ind w:left="0"/>
        <w:rPr>
          <w:rFonts w:ascii="Times New Roman" w:hAnsi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Cs w:val="0"/>
          <w:sz w:val="28"/>
          <w:szCs w:val="28"/>
          <w:lang w:eastAsia="ru-RU"/>
        </w:rPr>
        <w:t xml:space="preserve">        КРАТКАЯ ПРЕЗЕНТАЦИЯ ОБРАЗОВАТЕЛЬНОЙ ПРОГРАММЫ</w:t>
      </w:r>
    </w:p>
    <w:p w:rsidR="00007244" w:rsidRDefault="00007244" w:rsidP="00007244">
      <w:pPr>
        <w:pStyle w:val="2"/>
        <w:keepNext/>
        <w:keepLines/>
        <w:widowControl/>
        <w:autoSpaceDE/>
        <w:spacing w:before="0" w:line="254" w:lineRule="auto"/>
        <w:ind w:left="0" w:firstLine="0"/>
        <w:rPr>
          <w:rFonts w:ascii="Times New Roman" w:eastAsiaTheme="majorEastAsia" w:hAnsi="Times New Roman"/>
          <w:sz w:val="28"/>
          <w:szCs w:val="26"/>
        </w:rPr>
      </w:pPr>
      <w:bookmarkStart w:id="0" w:name="_5.1._Возрастные_и"/>
      <w:bookmarkEnd w:id="0"/>
    </w:p>
    <w:p w:rsidR="00007244" w:rsidRDefault="00007244" w:rsidP="00007244">
      <w:pPr>
        <w:pStyle w:val="2"/>
        <w:keepNext/>
        <w:keepLines/>
        <w:widowControl/>
        <w:autoSpaceDE/>
        <w:spacing w:before="0" w:line="254" w:lineRule="auto"/>
        <w:ind w:left="0" w:firstLine="0"/>
        <w:rPr>
          <w:rFonts w:ascii="Times New Roman" w:eastAsiaTheme="majorEastAsia" w:hAnsi="Times New Roman"/>
          <w:sz w:val="28"/>
          <w:szCs w:val="26"/>
        </w:rPr>
      </w:pPr>
      <w:r>
        <w:rPr>
          <w:rFonts w:ascii="Times New Roman" w:eastAsiaTheme="majorEastAsia" w:hAnsi="Times New Roman"/>
          <w:sz w:val="28"/>
          <w:szCs w:val="26"/>
        </w:rPr>
        <w:t>5.1. Возрастные и иные категории детей, на которых</w:t>
      </w:r>
    </w:p>
    <w:p w:rsidR="00007244" w:rsidRDefault="00007244" w:rsidP="00007244">
      <w:pPr>
        <w:pStyle w:val="2"/>
        <w:keepNext/>
        <w:keepLines/>
        <w:widowControl/>
        <w:autoSpaceDE/>
        <w:spacing w:before="0" w:line="254" w:lineRule="auto"/>
        <w:ind w:left="0" w:firstLine="0"/>
        <w:rPr>
          <w:rFonts w:ascii="Times New Roman" w:eastAsiaTheme="majorEastAsia" w:hAnsi="Times New Roman"/>
          <w:sz w:val="28"/>
          <w:szCs w:val="26"/>
        </w:rPr>
      </w:pPr>
      <w:r>
        <w:rPr>
          <w:rFonts w:ascii="Times New Roman" w:eastAsiaTheme="majorEastAsia" w:hAnsi="Times New Roman"/>
          <w:sz w:val="28"/>
          <w:szCs w:val="26"/>
        </w:rPr>
        <w:t xml:space="preserve"> ориентирована ОП ДО </w:t>
      </w:r>
    </w:p>
    <w:p w:rsidR="00007244" w:rsidRDefault="00007244" w:rsidP="00007244">
      <w:pPr>
        <w:pStyle w:val="11"/>
        <w:tabs>
          <w:tab w:val="left" w:pos="851"/>
          <w:tab w:val="left" w:pos="9639"/>
        </w:tabs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7244" w:rsidRDefault="00007244" w:rsidP="00007244">
      <w:pPr>
        <w:pStyle w:val="11"/>
        <w:tabs>
          <w:tab w:val="left" w:pos="851"/>
          <w:tab w:val="left" w:pos="9639"/>
        </w:tabs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Красногуляевской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СШ функционируют  2 разновозрастных групп и 2  – возрастных групп. </w:t>
      </w:r>
    </w:p>
    <w:p w:rsidR="00007244" w:rsidRDefault="00007244" w:rsidP="00007244">
      <w:pPr>
        <w:pStyle w:val="11"/>
        <w:tabs>
          <w:tab w:val="left" w:pos="851"/>
          <w:tab w:val="left" w:pos="9639"/>
        </w:tabs>
        <w:spacing w:before="0"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30</w:t>
      </w:r>
    </w:p>
    <w:p w:rsidR="00007244" w:rsidRDefault="00007244" w:rsidP="000072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tbl>
      <w:tblPr>
        <w:tblStyle w:val="4"/>
        <w:tblW w:w="9129" w:type="dxa"/>
        <w:tblInd w:w="392" w:type="dxa"/>
        <w:tblLayout w:type="fixed"/>
        <w:tblLook w:val="01E0"/>
      </w:tblPr>
      <w:tblGrid>
        <w:gridCol w:w="2926"/>
        <w:gridCol w:w="1662"/>
        <w:gridCol w:w="1705"/>
        <w:gridCol w:w="1329"/>
        <w:gridCol w:w="1507"/>
      </w:tblGrid>
      <w:tr w:rsidR="00007244" w:rsidTr="00007244">
        <w:trPr>
          <w:trHeight w:val="144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Возрастная категория группы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Разновозрастная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руппа</w:t>
            </w:r>
            <w:proofErr w:type="spellEnd"/>
          </w:p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раннего дошкольного возраста</w:t>
            </w:r>
          </w:p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(1,5 -3 года)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Разновозрастная группа</w:t>
            </w:r>
          </w:p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младше-среднего</w:t>
            </w:r>
            <w:proofErr w:type="spellEnd"/>
            <w:proofErr w:type="gramEnd"/>
          </w:p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дошкольного</w:t>
            </w:r>
          </w:p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возраста</w:t>
            </w:r>
          </w:p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(3-5 года)</w:t>
            </w:r>
          </w:p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Группа</w:t>
            </w:r>
          </w:p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старшего дошкольного возраста</w:t>
            </w:r>
          </w:p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(5 - 6 лет)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Группа</w:t>
            </w:r>
          </w:p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старшего дошкольного возраста</w:t>
            </w:r>
          </w:p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(6-7 лет)</w:t>
            </w:r>
          </w:p>
        </w:tc>
      </w:tr>
      <w:tr w:rsidR="00007244" w:rsidTr="00007244">
        <w:trPr>
          <w:trHeight w:val="25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Количество возрастных групп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007244" w:rsidTr="00007244">
        <w:trPr>
          <w:trHeight w:val="273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Всего детей в группа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чел)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</w:tbl>
    <w:p w:rsidR="00007244" w:rsidRDefault="00007244" w:rsidP="00007244">
      <w:pPr>
        <w:pStyle w:val="a5"/>
        <w:tabs>
          <w:tab w:val="left" w:pos="-567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07244" w:rsidRDefault="00007244" w:rsidP="00007244">
      <w:pPr>
        <w:pStyle w:val="2"/>
        <w:keepNext/>
        <w:keepLines/>
        <w:widowControl/>
        <w:autoSpaceDE/>
        <w:spacing w:before="200" w:line="254" w:lineRule="auto"/>
        <w:ind w:left="0" w:firstLine="0"/>
        <w:rPr>
          <w:rFonts w:eastAsiaTheme="majorEastAsia"/>
          <w:sz w:val="28"/>
          <w:szCs w:val="26"/>
        </w:rPr>
      </w:pPr>
      <w:bookmarkStart w:id="1" w:name="_5.2._Используемые_примерные"/>
      <w:bookmarkEnd w:id="1"/>
      <w:r>
        <w:rPr>
          <w:rFonts w:ascii="Times New Roman" w:eastAsiaTheme="majorEastAsia" w:hAnsi="Times New Roman"/>
          <w:sz w:val="28"/>
          <w:szCs w:val="26"/>
        </w:rPr>
        <w:t>5.2. Используемые примерные программы</w:t>
      </w:r>
    </w:p>
    <w:p w:rsidR="00007244" w:rsidRDefault="00007244" w:rsidP="000072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07244">
        <w:rPr>
          <w:rFonts w:ascii="Times New Roman" w:hAnsi="Times New Roman"/>
          <w:b/>
          <w:color w:val="000000" w:themeColor="text1"/>
          <w:sz w:val="24"/>
          <w:szCs w:val="24"/>
        </w:rPr>
        <w:t>При разработке обязательной части 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использовались подходы и принципы общеобразовательной программы «От рождения до школы» под редакцией Н.Е.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Т.С. Комаровой, М.А.Васильевой, так как она соответствуют идеям и логике ФГОС ДО и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социально-коммуникативному, познавательному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речевому и художественно-эстетическому. — Навигатор образовательных программ дошкольного образования [Электронный ресурс]. ─ Режим доступа: http://Navigator.firo.ru</w:t>
      </w:r>
    </w:p>
    <w:p w:rsidR="00007244" w:rsidRDefault="00007244" w:rsidP="0000724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В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части Программы, формируемой участниками образовательных отношений учтены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основные положения: </w:t>
      </w:r>
    </w:p>
    <w:p w:rsidR="00007244" w:rsidRDefault="00007244" w:rsidP="00007244">
      <w:pPr>
        <w:shd w:val="clear" w:color="auto" w:fill="FFFFFF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парциальной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образовательная программа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Сенгилеевское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белогорье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 по социально-коммуникативному развитию детей старшего дошкольного возраста (Н. Ю.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Майданкина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О. А. Косарева, Г.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Шагарова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  <w:r>
        <w:rPr>
          <w:rFonts w:ascii="Times New Roman" w:hAnsi="Times New Roman"/>
          <w:lang w:eastAsia="ru-RU"/>
        </w:rPr>
        <w:t>Цель программы «</w:t>
      </w:r>
      <w:proofErr w:type="spellStart"/>
      <w:r>
        <w:rPr>
          <w:rFonts w:ascii="Times New Roman" w:hAnsi="Times New Roman"/>
          <w:lang w:eastAsia="ru-RU"/>
        </w:rPr>
        <w:t>Сенгилеевское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белогорье</w:t>
      </w:r>
      <w:proofErr w:type="spellEnd"/>
      <w:r>
        <w:rPr>
          <w:rFonts w:ascii="Times New Roman" w:hAnsi="Times New Roman"/>
          <w:lang w:eastAsia="ru-RU"/>
        </w:rPr>
        <w:t>» - оказать педагогам дошкольных образовательных организаций методическую помощь в организации образовательного процесса, направленного на социально-коммуникативное развитие детей дошкольного возраста посредством приобщения их к истории, культуре и природе малой родины – Ульяновского края.</w:t>
      </w:r>
    </w:p>
    <w:p w:rsidR="00007244" w:rsidRPr="00007244" w:rsidRDefault="00007244" w:rsidP="00007244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-программа «Сказка»</w:t>
      </w:r>
      <w:r>
        <w:rPr>
          <w:rFonts w:ascii="Times New Roman" w:hAnsi="Times New Roman"/>
          <w:lang w:eastAsia="ru-RU"/>
        </w:rPr>
        <w:t>:</w:t>
      </w:r>
      <w:proofErr w:type="gramStart"/>
      <w:r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.</w:t>
      </w:r>
      <w:proofErr w:type="gramEnd"/>
      <w:r>
        <w:rPr>
          <w:rFonts w:ascii="Times New Roman" w:hAnsi="Times New Roman"/>
          <w:lang w:eastAsia="ru-RU"/>
        </w:rPr>
        <w:t xml:space="preserve">«Войди в мир развлечений и забав»: организация </w:t>
      </w:r>
      <w:proofErr w:type="spellStart"/>
      <w:r>
        <w:rPr>
          <w:rFonts w:ascii="Times New Roman" w:hAnsi="Times New Roman"/>
          <w:lang w:eastAsia="ru-RU"/>
        </w:rPr>
        <w:t>досуговой</w:t>
      </w:r>
      <w:proofErr w:type="spellEnd"/>
      <w:r>
        <w:rPr>
          <w:rFonts w:ascii="Times New Roman" w:hAnsi="Times New Roman"/>
          <w:lang w:eastAsia="ru-RU"/>
        </w:rPr>
        <w:t xml:space="preserve"> деятельности в ДОУ [текст]: методическое пособие /А. Е. Завируха, Т. В. Кузнецова, Н. Ю. </w:t>
      </w:r>
      <w:proofErr w:type="spellStart"/>
      <w:r>
        <w:rPr>
          <w:rFonts w:ascii="Times New Roman" w:hAnsi="Times New Roman"/>
          <w:lang w:eastAsia="ru-RU"/>
        </w:rPr>
        <w:t>Майданкина</w:t>
      </w:r>
      <w:proofErr w:type="spellEnd"/>
      <w:r>
        <w:rPr>
          <w:rFonts w:ascii="Times New Roman" w:hAnsi="Times New Roman"/>
          <w:lang w:eastAsia="ru-RU"/>
        </w:rPr>
        <w:t xml:space="preserve">, Л. Г. Лихачёва, Е. В. Усова, Н. А. Прохорова, О. Г. </w:t>
      </w:r>
      <w:proofErr w:type="spellStart"/>
      <w:r>
        <w:rPr>
          <w:rFonts w:ascii="Times New Roman" w:hAnsi="Times New Roman"/>
          <w:lang w:eastAsia="ru-RU"/>
        </w:rPr>
        <w:t>Шатунова</w:t>
      </w:r>
      <w:proofErr w:type="spellEnd"/>
      <w:r>
        <w:rPr>
          <w:rFonts w:ascii="Times New Roman" w:hAnsi="Times New Roman"/>
          <w:lang w:eastAsia="ru-RU"/>
        </w:rPr>
        <w:t xml:space="preserve">; под ред. Н. Ю. </w:t>
      </w:r>
      <w:proofErr w:type="spellStart"/>
      <w:r>
        <w:rPr>
          <w:rFonts w:ascii="Times New Roman" w:hAnsi="Times New Roman"/>
          <w:lang w:eastAsia="ru-RU"/>
        </w:rPr>
        <w:t>Майданкиной</w:t>
      </w:r>
      <w:proofErr w:type="spellEnd"/>
      <w:r>
        <w:rPr>
          <w:rFonts w:ascii="Times New Roman" w:hAnsi="Times New Roman"/>
          <w:lang w:eastAsia="ru-RU"/>
        </w:rPr>
        <w:t>, - Ульяновск: Издатель Качалин Александр Васильевич, 2013 – 132 с. Цель программы:</w:t>
      </w:r>
      <w:r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bCs/>
        </w:rPr>
        <w:t xml:space="preserve">богащение социально-личностного развития детей  дошкольного возраста.  </w:t>
      </w:r>
    </w:p>
    <w:p w:rsidR="00007244" w:rsidRDefault="00007244" w:rsidP="000072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программы развития речи дошкольников / О.С. Ушакова. – 4-е издание, доп. и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– М.:ТЦ Сфера, 2017.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Целью данной программы является развитие речи, обучение родному языку, развитие фонематического слуха и подготовка детей к овладению звуковым анализом слова. </w:t>
      </w:r>
    </w:p>
    <w:p w:rsidR="00007244" w:rsidRDefault="00007244" w:rsidP="000072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7244" w:rsidRDefault="00007244" w:rsidP="00007244">
      <w:pPr>
        <w:pStyle w:val="2"/>
        <w:keepNext/>
        <w:keepLines/>
        <w:widowControl/>
        <w:autoSpaceDE/>
        <w:spacing w:before="200" w:line="254" w:lineRule="auto"/>
        <w:ind w:left="0" w:firstLine="0"/>
        <w:rPr>
          <w:rFonts w:eastAsiaTheme="majorEastAsia"/>
          <w:sz w:val="28"/>
          <w:szCs w:val="26"/>
        </w:rPr>
      </w:pPr>
      <w:bookmarkStart w:id="2" w:name="_5.3._Характеристика_взаимодействия"/>
      <w:bookmarkEnd w:id="2"/>
      <w:r>
        <w:rPr>
          <w:rFonts w:ascii="Times New Roman" w:eastAsiaTheme="majorEastAsia" w:hAnsi="Times New Roman"/>
          <w:sz w:val="28"/>
          <w:szCs w:val="26"/>
        </w:rPr>
        <w:lastRenderedPageBreak/>
        <w:t xml:space="preserve">5.3. Характеристика взаимодействия педагогического коллектива с семьями воспитанников МОУ </w:t>
      </w:r>
      <w:proofErr w:type="spellStart"/>
      <w:r>
        <w:rPr>
          <w:rFonts w:ascii="Times New Roman" w:eastAsiaTheme="majorEastAsia" w:hAnsi="Times New Roman"/>
          <w:sz w:val="28"/>
          <w:szCs w:val="26"/>
        </w:rPr>
        <w:t>Красногуляевской</w:t>
      </w:r>
      <w:proofErr w:type="spellEnd"/>
      <w:r>
        <w:rPr>
          <w:rFonts w:ascii="Times New Roman" w:eastAsiaTheme="majorEastAsia" w:hAnsi="Times New Roman"/>
          <w:sz w:val="28"/>
          <w:szCs w:val="26"/>
        </w:rPr>
        <w:t xml:space="preserve"> СШ</w:t>
      </w:r>
    </w:p>
    <w:p w:rsidR="00007244" w:rsidRDefault="00007244" w:rsidP="000072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 xml:space="preserve">Основная цель взаимодействия педагогов с семьей – создание в группе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007244" w:rsidRDefault="00007244" w:rsidP="000072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Основные формы взаимодействия с семьей:</w:t>
      </w:r>
    </w:p>
    <w:p w:rsidR="00007244" w:rsidRDefault="00007244" w:rsidP="00007244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kern w:val="2"/>
          <w:sz w:val="24"/>
          <w:szCs w:val="24"/>
        </w:rPr>
        <w:tab/>
        <w:t>знакомство с семьей (встречи-знакомства, анкетирование родителей);</w:t>
      </w:r>
    </w:p>
    <w:p w:rsidR="00007244" w:rsidRDefault="00007244" w:rsidP="00007244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kern w:val="2"/>
          <w:sz w:val="24"/>
          <w:szCs w:val="24"/>
        </w:rPr>
        <w:tab/>
        <w:t>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МОУ);</w:t>
      </w:r>
    </w:p>
    <w:p w:rsidR="00007244" w:rsidRDefault="00007244" w:rsidP="00007244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kern w:val="2"/>
          <w:sz w:val="24"/>
          <w:szCs w:val="24"/>
        </w:rPr>
        <w:tab/>
        <w:t>образование родителей (организация лекций, семинаров, мастер- классов, тренингов, создание библиотечки для родителей в группах);</w:t>
      </w:r>
    </w:p>
    <w:p w:rsidR="00007244" w:rsidRDefault="00007244" w:rsidP="00007244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kern w:val="2"/>
          <w:sz w:val="24"/>
          <w:szCs w:val="24"/>
        </w:rPr>
        <w:tab/>
        <w:t>совместная деятельность (привлечение родителей к участию в занятиях, акциях, экскурсиях, конкурсах, субботниках, в детской исследовательской и проектной деятельности, в разработке проектов).</w:t>
      </w:r>
    </w:p>
    <w:p w:rsidR="00007244" w:rsidRDefault="00007244" w:rsidP="000072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Содержание направлений работы с семьёй по образовательным областям</w:t>
      </w:r>
    </w:p>
    <w:p w:rsidR="00007244" w:rsidRDefault="00007244" w:rsidP="000072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>Образовательная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>область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 xml:space="preserve"> «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>Физическ</w:t>
      </w:r>
      <w:r>
        <w:rPr>
          <w:rFonts w:ascii="Times New Roman" w:hAnsi="Times New Roman"/>
          <w:color w:val="000000"/>
          <w:kern w:val="2"/>
          <w:sz w:val="24"/>
          <w:szCs w:val="24"/>
          <w:u w:val="single"/>
        </w:rPr>
        <w:t>ое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u w:val="single"/>
        </w:rPr>
        <w:t xml:space="preserve"> развитие</w:t>
      </w:r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>»</w:t>
      </w:r>
    </w:p>
    <w:p w:rsidR="00007244" w:rsidRDefault="00007244" w:rsidP="00007244">
      <w:pPr>
        <w:widowControl w:val="0"/>
        <w:numPr>
          <w:ilvl w:val="0"/>
          <w:numId w:val="1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007244" w:rsidRDefault="00007244" w:rsidP="00007244">
      <w:pPr>
        <w:widowControl w:val="0"/>
        <w:numPr>
          <w:ilvl w:val="0"/>
          <w:numId w:val="1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рез совместную утреннюю зарядку); стимулирование двигательной актив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щих художественных и мультипликационных фильмов.</w:t>
      </w:r>
      <w:proofErr w:type="gramEnd"/>
    </w:p>
    <w:p w:rsidR="00007244" w:rsidRDefault="00007244" w:rsidP="00007244">
      <w:pPr>
        <w:widowControl w:val="0"/>
        <w:numPr>
          <w:ilvl w:val="0"/>
          <w:numId w:val="1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007244" w:rsidRDefault="00007244" w:rsidP="00007244">
      <w:pPr>
        <w:widowControl w:val="0"/>
        <w:numPr>
          <w:ilvl w:val="0"/>
          <w:numId w:val="1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</w:t>
      </w:r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kern w:val="2"/>
          <w:sz w:val="24"/>
          <w:szCs w:val="24"/>
        </w:rPr>
        <w:t>деятельности.</w:t>
      </w:r>
    </w:p>
    <w:p w:rsidR="00007244" w:rsidRDefault="00007244" w:rsidP="00007244">
      <w:pPr>
        <w:widowControl w:val="0"/>
        <w:numPr>
          <w:ilvl w:val="0"/>
          <w:numId w:val="1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Создавать в дошкольной группе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детском саду (а также поселке).</w:t>
      </w:r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 </w:t>
      </w:r>
    </w:p>
    <w:p w:rsidR="00007244" w:rsidRDefault="00007244" w:rsidP="000072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  <w:u w:val="single"/>
        </w:rPr>
        <w:t>Образовательная область «Социально – коммуникативное развитие»</w:t>
      </w:r>
    </w:p>
    <w:p w:rsidR="00007244" w:rsidRDefault="00007244" w:rsidP="00007244">
      <w:pPr>
        <w:widowControl w:val="0"/>
        <w:numPr>
          <w:ilvl w:val="0"/>
          <w:numId w:val="2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Знакомить родителей с достижениями общественного воспитания в дошкольной группе МОУ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Красногуляевской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СШ.</w:t>
      </w:r>
    </w:p>
    <w:p w:rsidR="00007244" w:rsidRDefault="00007244" w:rsidP="00007244">
      <w:pPr>
        <w:widowControl w:val="0"/>
        <w:numPr>
          <w:ilvl w:val="0"/>
          <w:numId w:val="2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007244" w:rsidRDefault="00007244" w:rsidP="00007244">
      <w:pPr>
        <w:widowControl w:val="0"/>
        <w:numPr>
          <w:ilvl w:val="0"/>
          <w:numId w:val="2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Заинтересовывать родителей в развитии игровой деятельности детей, обеспечивающей успешную социализацию, усвоение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гендерного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поведения.</w:t>
      </w:r>
    </w:p>
    <w:p w:rsidR="00007244" w:rsidRDefault="00007244" w:rsidP="00007244">
      <w:pPr>
        <w:widowControl w:val="0"/>
        <w:numPr>
          <w:ilvl w:val="0"/>
          <w:numId w:val="2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>Помогать родителям осознавать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негативные последствия деструктив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ного общения в семье, исключающего родных для ребенка людей из кон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текста развития. Создавать у родителей мотивацию к сохранению семей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ных традиций и зарождению новых.</w:t>
      </w:r>
    </w:p>
    <w:p w:rsidR="00007244" w:rsidRDefault="00007244" w:rsidP="00007244">
      <w:pPr>
        <w:widowControl w:val="0"/>
        <w:numPr>
          <w:ilvl w:val="0"/>
          <w:numId w:val="2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Поддерживать семью в выстраивании взаимодействия ребенка с незна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комыми взрослыми и детьми в группе (например, на этапе освоения новой предметно-развивающей среды  группы – при поступ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007244" w:rsidRDefault="00007244" w:rsidP="00007244">
      <w:pPr>
        <w:widowControl w:val="0"/>
        <w:numPr>
          <w:ilvl w:val="0"/>
          <w:numId w:val="2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Привлекать родителей к составлению соглашения о сотрудничестве, взаимодействия семьи и ОО в воспитании детей. Сопровождать и поддерживать семью в реализации воспитательных воздействий.</w:t>
      </w:r>
    </w:p>
    <w:p w:rsidR="00007244" w:rsidRDefault="00007244" w:rsidP="000072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>Образовательная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>область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 xml:space="preserve"> «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>Позна</w:t>
      </w:r>
      <w:r>
        <w:rPr>
          <w:rFonts w:ascii="Times New Roman" w:hAnsi="Times New Roman"/>
          <w:color w:val="000000"/>
          <w:kern w:val="2"/>
          <w:sz w:val="24"/>
          <w:szCs w:val="24"/>
          <w:u w:val="single"/>
        </w:rPr>
        <w:t>вательное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u w:val="single"/>
        </w:rPr>
        <w:t xml:space="preserve"> развитие</w:t>
      </w:r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>»</w:t>
      </w:r>
    </w:p>
    <w:p w:rsidR="00007244" w:rsidRDefault="00007244" w:rsidP="00007244">
      <w:pPr>
        <w:widowControl w:val="0"/>
        <w:numPr>
          <w:ilvl w:val="0"/>
          <w:numId w:val="3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Обращать внимание родителей на возможности интеллектуального развития ребенка в семье и ОО.</w:t>
      </w:r>
    </w:p>
    <w:p w:rsidR="00007244" w:rsidRDefault="00007244" w:rsidP="00007244">
      <w:pPr>
        <w:widowControl w:val="0"/>
        <w:numPr>
          <w:ilvl w:val="0"/>
          <w:numId w:val="3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Ориентировать родителей на развитие у ребенка потребности к позна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 xml:space="preserve">нию, общению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взрослыми и сверстниками. Обращать их внимание на ценность детских вопросов. Побуждать находить на них ответы посредс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твенных, документальных видеофильмов.</w:t>
      </w:r>
    </w:p>
    <w:p w:rsidR="00007244" w:rsidRDefault="00007244" w:rsidP="00007244">
      <w:pPr>
        <w:widowControl w:val="0"/>
        <w:numPr>
          <w:ilvl w:val="0"/>
          <w:numId w:val="3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 xml:space="preserve">тельные, слуховые, тактильные и др.). </w:t>
      </w:r>
    </w:p>
    <w:p w:rsidR="00007244" w:rsidRDefault="00007244" w:rsidP="00007244">
      <w:pPr>
        <w:widowControl w:val="0"/>
        <w:numPr>
          <w:ilvl w:val="0"/>
          <w:numId w:val="3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Проводить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совместные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семьей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конкурсы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игры-викторины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. </w:t>
      </w:r>
    </w:p>
    <w:p w:rsidR="00007244" w:rsidRDefault="00007244" w:rsidP="000072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>Образовательная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>область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 xml:space="preserve"> «</w:t>
      </w:r>
      <w:r>
        <w:rPr>
          <w:rFonts w:ascii="Times New Roman" w:hAnsi="Times New Roman"/>
          <w:color w:val="000000"/>
          <w:kern w:val="2"/>
          <w:sz w:val="24"/>
          <w:szCs w:val="24"/>
          <w:u w:val="single"/>
        </w:rPr>
        <w:t>Речевое развитие</w:t>
      </w:r>
      <w:r>
        <w:rPr>
          <w:rFonts w:ascii="Times New Roman" w:hAnsi="Times New Roman"/>
          <w:color w:val="000000"/>
          <w:kern w:val="2"/>
          <w:sz w:val="24"/>
          <w:szCs w:val="24"/>
          <w:u w:val="single"/>
          <w:lang w:val="en-US"/>
        </w:rPr>
        <w:t>»</w:t>
      </w:r>
    </w:p>
    <w:p w:rsidR="00007244" w:rsidRDefault="00007244" w:rsidP="00007244">
      <w:pPr>
        <w:widowControl w:val="0"/>
        <w:numPr>
          <w:ilvl w:val="0"/>
          <w:numId w:val="4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007244" w:rsidRDefault="00007244" w:rsidP="00007244">
      <w:pPr>
        <w:widowControl w:val="0"/>
        <w:numPr>
          <w:ilvl w:val="0"/>
          <w:numId w:val="4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Рекомендовать родителям использовать каждую возможность для об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щения с ребенком, поводом для которого могут стать любые события и свя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007244" w:rsidRDefault="00007244" w:rsidP="00007244">
      <w:pPr>
        <w:widowControl w:val="0"/>
        <w:numPr>
          <w:ilvl w:val="0"/>
          <w:numId w:val="4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формацией и эмоциями. Развивать у родителей навыки общения, коммуникативные тренинги и другие формы вза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 xml:space="preserve"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помогать ребенку устанавливать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взаимоотношения со сверстниками, младшими де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тьми; подсказывать, как легче решить конфликтную ситуацию.</w:t>
      </w:r>
    </w:p>
    <w:p w:rsidR="00007244" w:rsidRDefault="00007244" w:rsidP="00007244">
      <w:pPr>
        <w:widowControl w:val="0"/>
        <w:numPr>
          <w:ilvl w:val="0"/>
          <w:numId w:val="4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Привлекать родителей к разнообразному по содержанию и формам со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трудничеству (участию в деятельности семейных и родительских клубов, ведению подготовке концертных номеров (родите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ли - ребенок) для родительских собраний, досугов детей), способствующих развитию свободного общения взрослых с детьми в соответствии с поз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навательными потребностями дошкольников.</w:t>
      </w:r>
      <w:proofErr w:type="gramEnd"/>
    </w:p>
    <w:p w:rsidR="00007244" w:rsidRDefault="00007244" w:rsidP="00007244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kern w:val="2"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007244" w:rsidRDefault="00007244" w:rsidP="00007244">
      <w:pPr>
        <w:widowControl w:val="0"/>
        <w:numPr>
          <w:ilvl w:val="0"/>
          <w:numId w:val="5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Знакомить родителей с возможностями  образовательной организации (ОО), а также близле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жащих учреждений дополнительного образования и культуры в музыкаль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ном воспитании детей.</w:t>
      </w:r>
    </w:p>
    <w:p w:rsidR="00007244" w:rsidRDefault="00007244" w:rsidP="00007244">
      <w:pPr>
        <w:widowControl w:val="0"/>
        <w:numPr>
          <w:ilvl w:val="0"/>
          <w:numId w:val="5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Раскрывать возможности музыки как средства благоприятного "воз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 xml:space="preserve">действия на психическое здоровье ребенка. На примере лучших образцов семейного воспитания </w:t>
      </w:r>
      <w:r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>показывать родителям влияние семейного досуга (праздников, концертов, и др.) на развитие лич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ности ребенка, детско-родительских отношений</w:t>
      </w:r>
    </w:p>
    <w:p w:rsidR="00007244" w:rsidRDefault="00007244" w:rsidP="00007244">
      <w:pPr>
        <w:widowControl w:val="0"/>
        <w:numPr>
          <w:ilvl w:val="0"/>
          <w:numId w:val="5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Привлекать родителей к разнообразным формам совместной музы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кально-художественной деятельности с детьми в дошкольной группе, способству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>ющих возникновению ярких эмоций, творческого вдохновения, развитию общения (семейные праздники, концерты, занятия в театральной и вокаль</w:t>
      </w:r>
      <w:r>
        <w:rPr>
          <w:rFonts w:ascii="Times New Roman" w:hAnsi="Times New Roman"/>
          <w:color w:val="000000"/>
          <w:kern w:val="2"/>
          <w:sz w:val="24"/>
          <w:szCs w:val="24"/>
        </w:rPr>
        <w:softHyphen/>
        <w:t xml:space="preserve">ной студиях). </w:t>
      </w:r>
      <w:proofErr w:type="gramEnd"/>
    </w:p>
    <w:p w:rsidR="00007244" w:rsidRDefault="00007244" w:rsidP="00007244">
      <w:pPr>
        <w:widowControl w:val="0"/>
        <w:tabs>
          <w:tab w:val="left" w:pos="159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Благодаря разностороннему взаимодействию ДОУ с родителями своих воспитанников повышается качество образовательного процесса и происходит сближение всех участников образовательного процесса, развивается творческий потенциал детей и нереализованный потенциал взрослых.</w:t>
      </w:r>
    </w:p>
    <w:p w:rsidR="00007244" w:rsidRDefault="00007244" w:rsidP="00007244">
      <w:pPr>
        <w:widowControl w:val="0"/>
        <w:tabs>
          <w:tab w:val="left" w:pos="1332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8"/>
        </w:rPr>
      </w:pPr>
      <w:r>
        <w:rPr>
          <w:rFonts w:ascii="Times New Roman" w:hAnsi="Times New Roman"/>
          <w:color w:val="000000"/>
          <w:kern w:val="2"/>
          <w:sz w:val="24"/>
          <w:szCs w:val="28"/>
        </w:rPr>
        <w:t>Взаимодействие с семьей строится по принципу активного вовлечения родителей в жизнь дошкольного образовательного учреждения, оказания им консультативной помощи, формирование представлений об основных целях и задачах воспитания детей дошкольного возраста, роли духовного, нравственно-патриотического воспитания детей.</w:t>
      </w:r>
    </w:p>
    <w:p w:rsidR="00007244" w:rsidRDefault="00007244" w:rsidP="00007244">
      <w:pPr>
        <w:widowControl w:val="0"/>
        <w:tabs>
          <w:tab w:val="left" w:pos="1332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8"/>
        </w:rPr>
      </w:pPr>
      <w:r>
        <w:rPr>
          <w:rFonts w:ascii="Times New Roman" w:hAnsi="Times New Roman"/>
          <w:color w:val="000000"/>
          <w:kern w:val="2"/>
          <w:sz w:val="24"/>
          <w:szCs w:val="28"/>
        </w:rPr>
        <w:t>Культура семейного лада выступает одним из более значимых факторов, способствующих воспитанию патриотизма, духовности, нравственности.</w:t>
      </w:r>
    </w:p>
    <w:p w:rsidR="00007244" w:rsidRDefault="00007244" w:rsidP="00007244">
      <w:pPr>
        <w:widowControl w:val="0"/>
        <w:tabs>
          <w:tab w:val="left" w:pos="1332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8"/>
        </w:rPr>
      </w:pPr>
      <w:r>
        <w:rPr>
          <w:rFonts w:ascii="Times New Roman" w:hAnsi="Times New Roman"/>
          <w:color w:val="000000"/>
          <w:kern w:val="2"/>
          <w:sz w:val="24"/>
          <w:szCs w:val="28"/>
        </w:rPr>
        <w:t xml:space="preserve">Семейная культура формирует духовный мир ребенка, закладывает основу интеллектуального и эмоционального развития, воспитывает разнообразные потребности и способности, способствует сотворчеству детей и взрослых. </w:t>
      </w:r>
    </w:p>
    <w:p w:rsidR="00007244" w:rsidRDefault="00007244" w:rsidP="00007244">
      <w:pPr>
        <w:widowControl w:val="0"/>
        <w:tabs>
          <w:tab w:val="left" w:pos="1332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8"/>
        </w:rPr>
      </w:pPr>
      <w:r>
        <w:rPr>
          <w:rFonts w:ascii="Times New Roman" w:hAnsi="Times New Roman"/>
          <w:color w:val="000000"/>
          <w:kern w:val="2"/>
          <w:sz w:val="24"/>
          <w:szCs w:val="28"/>
        </w:rPr>
        <w:t>Важным моментом в формировании традиций в учреждении – совместное проведение русских народных праздников, посиделок в гостиной. Ежегодно планируется  проводить мероприятия, в которых родители смогут принять активное участие.</w:t>
      </w:r>
    </w:p>
    <w:p w:rsidR="00007244" w:rsidRDefault="00007244" w:rsidP="00007244">
      <w:pPr>
        <w:widowControl w:val="0"/>
        <w:tabs>
          <w:tab w:val="left" w:pos="13325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8"/>
        </w:rPr>
      </w:pPr>
      <w:r>
        <w:rPr>
          <w:rFonts w:ascii="Times New Roman" w:hAnsi="Times New Roman"/>
          <w:color w:val="000000"/>
          <w:kern w:val="2"/>
          <w:sz w:val="24"/>
          <w:szCs w:val="28"/>
        </w:rPr>
        <w:t>Таблица 31</w:t>
      </w:r>
    </w:p>
    <w:tbl>
      <w:tblPr>
        <w:tblStyle w:val="6"/>
        <w:tblW w:w="9658" w:type="dxa"/>
        <w:tblInd w:w="29" w:type="dxa"/>
        <w:tblLayout w:type="fixed"/>
        <w:tblLook w:val="04A0"/>
      </w:tblPr>
      <w:tblGrid>
        <w:gridCol w:w="754"/>
        <w:gridCol w:w="6112"/>
        <w:gridCol w:w="2792"/>
      </w:tblGrid>
      <w:tr w:rsidR="00007244" w:rsidTr="00007244">
        <w:trPr>
          <w:trHeight w:val="3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widowControl w:val="0"/>
              <w:tabs>
                <w:tab w:val="left" w:pos="133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kern w:val="2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widowControl w:val="0"/>
              <w:tabs>
                <w:tab w:val="left" w:pos="133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Название мероприятия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widowControl w:val="0"/>
              <w:tabs>
                <w:tab w:val="left" w:pos="133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 xml:space="preserve">Сроки </w:t>
            </w:r>
          </w:p>
        </w:tc>
      </w:tr>
      <w:tr w:rsidR="00007244" w:rsidTr="00007244">
        <w:trPr>
          <w:trHeight w:val="3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 w:rsidP="0000724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 «Посади дерево»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widowControl w:val="0"/>
              <w:tabs>
                <w:tab w:val="left" w:pos="133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 xml:space="preserve">Октябрь </w:t>
            </w:r>
          </w:p>
        </w:tc>
      </w:tr>
      <w:tr w:rsidR="00007244" w:rsidTr="00007244">
        <w:trPr>
          <w:trHeight w:val="2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44" w:rsidRDefault="00007244" w:rsidP="00007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«Посиделки»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widowControl w:val="0"/>
              <w:tabs>
                <w:tab w:val="left" w:pos="133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 xml:space="preserve">Январь </w:t>
            </w:r>
          </w:p>
        </w:tc>
      </w:tr>
      <w:tr w:rsidR="00007244" w:rsidTr="00007244">
        <w:trPr>
          <w:trHeight w:val="3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 w:rsidP="00007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Масленница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widowControl w:val="0"/>
              <w:tabs>
                <w:tab w:val="left" w:pos="133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 xml:space="preserve">Март </w:t>
            </w:r>
          </w:p>
        </w:tc>
      </w:tr>
      <w:tr w:rsidR="00007244" w:rsidTr="00007244">
        <w:trPr>
          <w:trHeight w:val="3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 w:rsidP="00007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«День здоровья»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widowControl w:val="0"/>
              <w:tabs>
                <w:tab w:val="left" w:pos="133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 xml:space="preserve">Апрель </w:t>
            </w:r>
          </w:p>
        </w:tc>
      </w:tr>
      <w:tr w:rsidR="00007244" w:rsidTr="00007244">
        <w:trPr>
          <w:trHeight w:val="3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 w:rsidP="000072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</w:rPr>
              <w:t>Акция «Солдатский треугольник»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widowControl w:val="0"/>
              <w:tabs>
                <w:tab w:val="left" w:pos="133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май</w:t>
            </w:r>
          </w:p>
        </w:tc>
      </w:tr>
    </w:tbl>
    <w:p w:rsidR="00007244" w:rsidRDefault="00007244" w:rsidP="00007244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007244" w:rsidRDefault="00007244" w:rsidP="00007244">
      <w:pPr>
        <w:pStyle w:val="11"/>
        <w:tabs>
          <w:tab w:val="left" w:pos="760"/>
          <w:tab w:val="left" w:pos="851"/>
          <w:tab w:val="left" w:pos="9639"/>
          <w:tab w:val="right" w:pos="14576"/>
        </w:tabs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Таблица 32</w:t>
      </w:r>
    </w:p>
    <w:p w:rsidR="00007244" w:rsidRDefault="00007244" w:rsidP="000072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7244" w:rsidRDefault="00007244" w:rsidP="000072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практические формы взаимодействия дошкольной группы</w:t>
      </w:r>
    </w:p>
    <w:p w:rsidR="00007244" w:rsidRDefault="00007244" w:rsidP="000072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Красногуляевской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СШ с семьёй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007244" w:rsidTr="000072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Знакомство с семьёй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Встречи - знакомства; анкетирование</w:t>
            </w:r>
          </w:p>
        </w:tc>
      </w:tr>
      <w:tr w:rsidR="00007244" w:rsidTr="000072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 w:rsidP="00007244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Информирование   родителей о ходе образовательной 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Дни открытых дверей, индивидуальные и групповые консультации, родительские собрания, информационные стенды, создание памяток, СМИ, сайт МОУ, организация выставок детского творчества, приглашение родителей на детские концерты и праздники.</w:t>
            </w:r>
          </w:p>
        </w:tc>
      </w:tr>
      <w:tr w:rsidR="00007244" w:rsidTr="000072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Образование родителей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Лекции, семинары, обучающие курсы по детской психологии и педагогике, семинары-практикумы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Cs w:val="24"/>
              </w:rPr>
              <w:t>астер-классы, тренинги, создание родительской библиотеки в группах.</w:t>
            </w:r>
          </w:p>
        </w:tc>
      </w:tr>
      <w:tr w:rsidR="00007244" w:rsidTr="000072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Совместная деятельность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Привлечение родителей к участию в занятиях, акциях, экскурсиях, конкурсах, субботниках, в детской исследовательской и проектной деятельности, в разработке проектов, кружковая работа, «Школа молодого родителя»</w:t>
            </w:r>
          </w:p>
        </w:tc>
      </w:tr>
    </w:tbl>
    <w:p w:rsidR="00007244" w:rsidRDefault="00007244" w:rsidP="00007244">
      <w:pPr>
        <w:pStyle w:val="11"/>
        <w:tabs>
          <w:tab w:val="left" w:pos="851"/>
          <w:tab w:val="left" w:pos="9639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07244" w:rsidRDefault="00007244" w:rsidP="00007244">
      <w:pPr>
        <w:pStyle w:val="11"/>
        <w:tabs>
          <w:tab w:val="left" w:pos="851"/>
          <w:tab w:val="left" w:pos="9639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07244" w:rsidRDefault="00007244" w:rsidP="00007244">
      <w:pPr>
        <w:pStyle w:val="11"/>
        <w:tabs>
          <w:tab w:val="left" w:pos="851"/>
          <w:tab w:val="left" w:pos="9639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07244" w:rsidRDefault="00007244" w:rsidP="00007244">
      <w:pPr>
        <w:pStyle w:val="11"/>
        <w:tabs>
          <w:tab w:val="left" w:pos="851"/>
          <w:tab w:val="left" w:pos="9639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07244" w:rsidRDefault="00007244" w:rsidP="00007244">
      <w:pPr>
        <w:pStyle w:val="11"/>
        <w:tabs>
          <w:tab w:val="left" w:pos="851"/>
          <w:tab w:val="left" w:pos="9639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07244" w:rsidRDefault="00007244" w:rsidP="00007244">
      <w:pPr>
        <w:pStyle w:val="11"/>
        <w:tabs>
          <w:tab w:val="left" w:pos="851"/>
          <w:tab w:val="left" w:pos="9639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07244" w:rsidRDefault="00007244" w:rsidP="00007244">
      <w:pPr>
        <w:pStyle w:val="11"/>
        <w:tabs>
          <w:tab w:val="left" w:pos="851"/>
          <w:tab w:val="left" w:pos="9639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Таблица 33</w:t>
      </w:r>
    </w:p>
    <w:p w:rsidR="00007244" w:rsidRDefault="00007244" w:rsidP="000072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деятельности и формы работы</w:t>
      </w:r>
    </w:p>
    <w:p w:rsidR="00007244" w:rsidRDefault="00007244" w:rsidP="000072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семьями МОУ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Красногуляевской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8"/>
        <w:gridCol w:w="5521"/>
      </w:tblGrid>
      <w:tr w:rsidR="00007244" w:rsidTr="00007244">
        <w:trPr>
          <w:trHeight w:val="26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pStyle w:val="a3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направления деятельности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4" w:rsidRDefault="00007244">
            <w:pPr>
              <w:pStyle w:val="a3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формы работы</w:t>
            </w:r>
          </w:p>
        </w:tc>
      </w:tr>
      <w:tr w:rsidR="00007244" w:rsidTr="00007244">
        <w:trPr>
          <w:trHeight w:val="2269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4" w:rsidRDefault="00007244" w:rsidP="00816FC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1022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социально-педагогическая работа с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родителями;</w:t>
            </w:r>
          </w:p>
          <w:p w:rsidR="00007244" w:rsidRDefault="00007244" w:rsidP="00816FC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1022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собрания,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конференции;</w:t>
            </w:r>
          </w:p>
          <w:p w:rsidR="00007244" w:rsidRDefault="00007244" w:rsidP="00816FC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1022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специалистов,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педагогов;</w:t>
            </w:r>
          </w:p>
          <w:p w:rsidR="00007244" w:rsidRDefault="00007244" w:rsidP="00816FC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1022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родителей в жизнедеятельности дошкольной группы;</w:t>
            </w:r>
          </w:p>
          <w:p w:rsidR="00007244" w:rsidRDefault="00007244" w:rsidP="00816FC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1022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открытые мероприятия, совместная </w:t>
            </w:r>
            <w:proofErr w:type="spellStart"/>
            <w:r>
              <w:rPr>
                <w:rFonts w:ascii="Times New Roman" w:hAnsi="Times New Roman"/>
              </w:rPr>
              <w:t>досуговая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деятельность;</w:t>
            </w:r>
          </w:p>
          <w:p w:rsidR="00007244" w:rsidRDefault="00007244" w:rsidP="00816FC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1022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информирования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родителей.</w:t>
            </w:r>
          </w:p>
          <w:p w:rsidR="00007244" w:rsidRDefault="00007244">
            <w:pPr>
              <w:pStyle w:val="a3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4" w:rsidRDefault="00007244" w:rsidP="00816FC7">
            <w:pPr>
              <w:pStyle w:val="a5"/>
              <w:widowControl w:val="0"/>
              <w:numPr>
                <w:ilvl w:val="2"/>
                <w:numId w:val="7"/>
              </w:numPr>
              <w:tabs>
                <w:tab w:val="left" w:pos="851"/>
                <w:tab w:val="left" w:pos="1022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сайта образовательного учреждения;</w:t>
            </w:r>
          </w:p>
          <w:p w:rsidR="00007244" w:rsidRDefault="00007244" w:rsidP="00816FC7">
            <w:pPr>
              <w:pStyle w:val="a5"/>
              <w:widowControl w:val="0"/>
              <w:numPr>
                <w:ilvl w:val="2"/>
                <w:numId w:val="7"/>
              </w:numPr>
              <w:tabs>
                <w:tab w:val="left" w:pos="851"/>
                <w:tab w:val="left" w:pos="13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постоянно обновляемого информационного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стенда;</w:t>
            </w:r>
          </w:p>
          <w:p w:rsidR="00007244" w:rsidRDefault="00007244" w:rsidP="00816FC7">
            <w:pPr>
              <w:pStyle w:val="a5"/>
              <w:widowControl w:val="0"/>
              <w:numPr>
                <w:ilvl w:val="2"/>
                <w:numId w:val="7"/>
              </w:numPr>
              <w:tabs>
                <w:tab w:val="left" w:pos="851"/>
                <w:tab w:val="left" w:pos="13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совместных праздников для детей 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родителей;</w:t>
            </w:r>
          </w:p>
          <w:p w:rsidR="00007244" w:rsidRDefault="00007244" w:rsidP="00816FC7">
            <w:pPr>
              <w:pStyle w:val="a5"/>
              <w:widowControl w:val="0"/>
              <w:numPr>
                <w:ilvl w:val="2"/>
                <w:numId w:val="7"/>
              </w:numPr>
              <w:tabs>
                <w:tab w:val="left" w:pos="851"/>
                <w:tab w:val="left" w:pos="13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за круглым столом с представителями родительских комитетов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групп;</w:t>
            </w:r>
          </w:p>
          <w:p w:rsidR="00007244" w:rsidRDefault="00007244" w:rsidP="00816FC7">
            <w:pPr>
              <w:pStyle w:val="a5"/>
              <w:widowControl w:val="0"/>
              <w:numPr>
                <w:ilvl w:val="2"/>
                <w:numId w:val="7"/>
              </w:numPr>
              <w:tabs>
                <w:tab w:val="left" w:pos="851"/>
                <w:tab w:val="left" w:pos="13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конкурсах,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выставках;</w:t>
            </w:r>
          </w:p>
          <w:p w:rsidR="00007244" w:rsidRDefault="00007244" w:rsidP="00816FC7">
            <w:pPr>
              <w:pStyle w:val="a5"/>
              <w:widowControl w:val="0"/>
              <w:numPr>
                <w:ilvl w:val="2"/>
                <w:numId w:val="7"/>
              </w:numPr>
              <w:tabs>
                <w:tab w:val="left" w:pos="851"/>
                <w:tab w:val="left" w:pos="13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консультационный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пункт;</w:t>
            </w:r>
          </w:p>
          <w:p w:rsidR="00007244" w:rsidRDefault="00007244">
            <w:pPr>
              <w:widowControl w:val="0"/>
              <w:tabs>
                <w:tab w:val="left" w:pos="851"/>
                <w:tab w:val="left" w:pos="138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007244" w:rsidRDefault="00007244" w:rsidP="00816FC7">
            <w:pPr>
              <w:pStyle w:val="a5"/>
              <w:widowControl w:val="0"/>
              <w:numPr>
                <w:ilvl w:val="2"/>
                <w:numId w:val="7"/>
              </w:numPr>
              <w:tabs>
                <w:tab w:val="left" w:pos="851"/>
                <w:tab w:val="left" w:pos="13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анкетирование.</w:t>
            </w:r>
          </w:p>
        </w:tc>
      </w:tr>
    </w:tbl>
    <w:p w:rsidR="00007244" w:rsidRDefault="00007244" w:rsidP="00007244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007244" w:rsidRDefault="00007244" w:rsidP="00007244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0"/>
        </w:rPr>
        <w:t xml:space="preserve"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детстве.   </w:t>
      </w:r>
    </w:p>
    <w:p w:rsidR="00007244" w:rsidRDefault="00007244" w:rsidP="00007244">
      <w:pPr>
        <w:keepNext/>
        <w:widowControl w:val="0"/>
        <w:suppressAutoHyphens/>
        <w:spacing w:after="0" w:line="100" w:lineRule="atLeast"/>
        <w:ind w:right="-598"/>
        <w:jc w:val="both"/>
        <w:outlineLvl w:val="0"/>
        <w:rPr>
          <w:rFonts w:ascii="Times New Roman" w:hAnsi="Times New Roman"/>
          <w:color w:val="000000"/>
          <w:kern w:val="2"/>
          <w:sz w:val="24"/>
          <w:szCs w:val="20"/>
        </w:rPr>
      </w:pPr>
      <w:r>
        <w:rPr>
          <w:rFonts w:ascii="Times New Roman" w:hAnsi="Times New Roman"/>
          <w:color w:val="000000"/>
          <w:kern w:val="2"/>
          <w:sz w:val="24"/>
          <w:szCs w:val="20"/>
        </w:rPr>
        <w:t xml:space="preserve">  Содержание основной образовательной Программы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007244" w:rsidRDefault="00007244" w:rsidP="0000724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2374" w:rsidRDefault="00F52374"/>
    <w:sectPr w:rsidR="00F52374" w:rsidSect="0000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UI-Icons-Privat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DD91C88"/>
    <w:multiLevelType w:val="multilevel"/>
    <w:tmpl w:val="1EA89BD0"/>
    <w:lvl w:ilvl="0">
      <w:start w:val="2"/>
      <w:numFmt w:val="decimal"/>
      <w:lvlText w:val="%1"/>
      <w:lvlJc w:val="left"/>
      <w:pPr>
        <w:ind w:left="732" w:hanging="420"/>
      </w:pPr>
      <w:rPr>
        <w:rFonts w:cs="Times New Roman"/>
        <w:color w:val="auto"/>
      </w:rPr>
    </w:lvl>
    <w:lvl w:ilvl="1">
      <w:start w:val="5"/>
      <w:numFmt w:val="decimal"/>
      <w:lvlText w:val="%1.%2."/>
      <w:lvlJc w:val="left"/>
      <w:pPr>
        <w:ind w:left="73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033" w:hanging="349"/>
      </w:pPr>
      <w:rPr>
        <w:rFonts w:ascii="Arial" w:eastAsia="Times New Roman" w:hAnsi="Arial" w:cs="Times New Roman" w:hint="default"/>
        <w:color w:val="211F1F"/>
        <w:w w:val="142"/>
        <w:sz w:val="24"/>
      </w:rPr>
    </w:lvl>
    <w:lvl w:ilvl="3">
      <w:numFmt w:val="bullet"/>
      <w:lvlText w:val="•"/>
      <w:lvlJc w:val="left"/>
      <w:pPr>
        <w:ind w:left="2912" w:hanging="349"/>
      </w:pPr>
    </w:lvl>
    <w:lvl w:ilvl="4">
      <w:numFmt w:val="bullet"/>
      <w:lvlText w:val="•"/>
      <w:lvlJc w:val="left"/>
      <w:pPr>
        <w:ind w:left="4784" w:hanging="349"/>
      </w:pPr>
    </w:lvl>
    <w:lvl w:ilvl="5">
      <w:numFmt w:val="bullet"/>
      <w:lvlText w:val="•"/>
      <w:lvlJc w:val="left"/>
      <w:pPr>
        <w:ind w:left="6656" w:hanging="349"/>
      </w:pPr>
    </w:lvl>
    <w:lvl w:ilvl="6">
      <w:numFmt w:val="bullet"/>
      <w:lvlText w:val="•"/>
      <w:lvlJc w:val="left"/>
      <w:pPr>
        <w:ind w:left="8529" w:hanging="349"/>
      </w:pPr>
    </w:lvl>
    <w:lvl w:ilvl="7">
      <w:numFmt w:val="bullet"/>
      <w:lvlText w:val="•"/>
      <w:lvlJc w:val="left"/>
      <w:pPr>
        <w:ind w:left="10401" w:hanging="349"/>
      </w:pPr>
    </w:lvl>
    <w:lvl w:ilvl="8">
      <w:numFmt w:val="bullet"/>
      <w:lvlText w:val="•"/>
      <w:lvlJc w:val="left"/>
      <w:pPr>
        <w:ind w:left="12273" w:hanging="349"/>
      </w:pPr>
    </w:lvl>
  </w:abstractNum>
  <w:abstractNum w:abstractNumId="6">
    <w:nsid w:val="590E4534"/>
    <w:multiLevelType w:val="hybridMultilevel"/>
    <w:tmpl w:val="464A1A6C"/>
    <w:lvl w:ilvl="0" w:tplc="225C6648">
      <w:numFmt w:val="bullet"/>
      <w:lvlText w:val=""/>
      <w:lvlJc w:val="left"/>
      <w:pPr>
        <w:ind w:left="1033" w:hanging="349"/>
      </w:pPr>
      <w:rPr>
        <w:rFonts w:ascii="Symbol" w:eastAsia="Times New Roman" w:hAnsi="Symbol" w:hint="default"/>
        <w:w w:val="100"/>
        <w:sz w:val="24"/>
      </w:rPr>
    </w:lvl>
    <w:lvl w:ilvl="1" w:tplc="6BAE5ED8">
      <w:numFmt w:val="bullet"/>
      <w:lvlText w:val="•"/>
      <w:lvlJc w:val="left"/>
      <w:pPr>
        <w:ind w:left="2537" w:hanging="349"/>
      </w:pPr>
    </w:lvl>
    <w:lvl w:ilvl="2" w:tplc="1F009844">
      <w:numFmt w:val="bullet"/>
      <w:lvlText w:val="•"/>
      <w:lvlJc w:val="left"/>
      <w:pPr>
        <w:ind w:left="4035" w:hanging="349"/>
      </w:pPr>
    </w:lvl>
    <w:lvl w:ilvl="3" w:tplc="07ACAE96">
      <w:numFmt w:val="bullet"/>
      <w:lvlText w:val="•"/>
      <w:lvlJc w:val="left"/>
      <w:pPr>
        <w:ind w:left="5533" w:hanging="349"/>
      </w:pPr>
    </w:lvl>
    <w:lvl w:ilvl="4" w:tplc="5F72062E">
      <w:numFmt w:val="bullet"/>
      <w:lvlText w:val="•"/>
      <w:lvlJc w:val="left"/>
      <w:pPr>
        <w:ind w:left="7031" w:hanging="349"/>
      </w:pPr>
    </w:lvl>
    <w:lvl w:ilvl="5" w:tplc="7416D9B2">
      <w:numFmt w:val="bullet"/>
      <w:lvlText w:val="•"/>
      <w:lvlJc w:val="left"/>
      <w:pPr>
        <w:ind w:left="8529" w:hanging="349"/>
      </w:pPr>
    </w:lvl>
    <w:lvl w:ilvl="6" w:tplc="2DD46ECC">
      <w:numFmt w:val="bullet"/>
      <w:lvlText w:val="•"/>
      <w:lvlJc w:val="left"/>
      <w:pPr>
        <w:ind w:left="10027" w:hanging="349"/>
      </w:pPr>
    </w:lvl>
    <w:lvl w:ilvl="7" w:tplc="E63AF6B6">
      <w:numFmt w:val="bullet"/>
      <w:lvlText w:val="•"/>
      <w:lvlJc w:val="left"/>
      <w:pPr>
        <w:ind w:left="11524" w:hanging="349"/>
      </w:pPr>
    </w:lvl>
    <w:lvl w:ilvl="8" w:tplc="28E8D7E4">
      <w:numFmt w:val="bullet"/>
      <w:lvlText w:val="•"/>
      <w:lvlJc w:val="left"/>
      <w:pPr>
        <w:ind w:left="13022" w:hanging="349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244"/>
    <w:rsid w:val="00007244"/>
    <w:rsid w:val="008355AE"/>
    <w:rsid w:val="00DD6953"/>
    <w:rsid w:val="00EE4542"/>
    <w:rsid w:val="00F5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4"/>
    <w:pPr>
      <w:spacing w:after="160" w:line="256" w:lineRule="auto"/>
    </w:pPr>
    <w:rPr>
      <w:rFonts w:ascii="Yandex-UI-Icons-Private" w:eastAsia="Times New Roman" w:hAnsi="Yandex-UI-Icons-Private" w:cs="Times New Roman"/>
    </w:rPr>
  </w:style>
  <w:style w:type="paragraph" w:styleId="1">
    <w:name w:val="heading 1"/>
    <w:basedOn w:val="a"/>
    <w:next w:val="a"/>
    <w:link w:val="10"/>
    <w:uiPriority w:val="1"/>
    <w:qFormat/>
    <w:rsid w:val="00007244"/>
    <w:pPr>
      <w:widowControl w:val="0"/>
      <w:autoSpaceDE w:val="0"/>
      <w:autoSpaceDN w:val="0"/>
      <w:spacing w:before="73" w:after="0" w:line="240" w:lineRule="auto"/>
      <w:ind w:left="227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007244"/>
    <w:pPr>
      <w:widowControl w:val="0"/>
      <w:autoSpaceDE w:val="0"/>
      <w:autoSpaceDN w:val="0"/>
      <w:spacing w:before="86" w:after="0" w:line="240" w:lineRule="auto"/>
      <w:ind w:left="1307" w:hanging="72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7244"/>
    <w:rPr>
      <w:rFonts w:ascii="Yandex-UI-Icons-Private" w:eastAsia="Times New Roman" w:hAnsi="Yandex-UI-Icons-Private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semiHidden/>
    <w:rsid w:val="00007244"/>
    <w:rPr>
      <w:rFonts w:ascii="Yandex-UI-Icons-Private" w:eastAsia="Times New Roman" w:hAnsi="Yandex-UI-Icons-Private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unhideWhenUsed/>
    <w:qFormat/>
    <w:rsid w:val="00007244"/>
    <w:pPr>
      <w:shd w:val="clear" w:color="auto" w:fill="FFFFFF"/>
      <w:spacing w:before="900" w:after="0" w:line="274" w:lineRule="exact"/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uiPriority w:val="1"/>
    <w:rsid w:val="00007244"/>
    <w:rPr>
      <w:rFonts w:ascii="Yandex-UI-Icons-Private" w:eastAsia="Times New Roman" w:hAnsi="Yandex-UI-Icons-Private" w:cs="Times New Roman"/>
      <w:sz w:val="23"/>
      <w:shd w:val="clear" w:color="auto" w:fill="FFFFFF"/>
    </w:rPr>
  </w:style>
  <w:style w:type="paragraph" w:styleId="a5">
    <w:name w:val="List Paragraph"/>
    <w:basedOn w:val="a"/>
    <w:uiPriority w:val="99"/>
    <w:qFormat/>
    <w:rsid w:val="00007244"/>
    <w:pPr>
      <w:ind w:left="720"/>
      <w:contextualSpacing/>
    </w:pPr>
  </w:style>
  <w:style w:type="paragraph" w:customStyle="1" w:styleId="11">
    <w:name w:val="Абзац списка1"/>
    <w:basedOn w:val="a"/>
    <w:rsid w:val="00007244"/>
    <w:pPr>
      <w:spacing w:before="200" w:after="200" w:line="276" w:lineRule="auto"/>
      <w:ind w:left="720"/>
    </w:pPr>
    <w:rPr>
      <w:rFonts w:ascii="Calibri" w:hAnsi="Calibri" w:cs="Calibri"/>
      <w:sz w:val="20"/>
      <w:szCs w:val="20"/>
      <w:lang w:val="en-US"/>
    </w:rPr>
  </w:style>
  <w:style w:type="table" w:customStyle="1" w:styleId="4">
    <w:name w:val="Сетка таблицы4"/>
    <w:basedOn w:val="a1"/>
    <w:uiPriority w:val="59"/>
    <w:rsid w:val="0000724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00724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2025</Words>
  <Characters>11547</Characters>
  <Application>Microsoft Office Word</Application>
  <DocSecurity>0</DocSecurity>
  <Lines>96</Lines>
  <Paragraphs>27</Paragraphs>
  <ScaleCrop>false</ScaleCrop>
  <Company>Microsoft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2022-09-01T06:15:00Z</dcterms:created>
  <dcterms:modified xsi:type="dcterms:W3CDTF">2022-09-01T06:23:00Z</dcterms:modified>
</cp:coreProperties>
</file>